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Программа проведения проверок квалификации «НЕФТЬ И НЕФТЕПРОДУКТЫ», реализуемая посредством проведения межлабораторных сравнительных испытаний в 2024 году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Сроки выполнения и порядок организации работ для объектов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Layout w:type="fixed"/>
        <w:tblLook w:val="0400"/>
      </w:tblPr>
      <w:tblGrid>
        <w:gridCol w:w="1985"/>
        <w:gridCol w:w="1417"/>
        <w:gridCol w:w="851"/>
        <w:gridCol w:w="1417"/>
        <w:gridCol w:w="1701"/>
        <w:gridCol w:w="1560"/>
        <w:gridCol w:w="1841"/>
        <w:tblGridChange w:id="0">
          <w:tblGrid>
            <w:gridCol w:w="1985"/>
            <w:gridCol w:w="1417"/>
            <w:gridCol w:w="851"/>
            <w:gridCol w:w="1417"/>
            <w:gridCol w:w="1701"/>
            <w:gridCol w:w="1560"/>
            <w:gridCol w:w="184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Объект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Сроки проведения раунда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Прием заявок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Сроки 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самовывоза</w:t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или отправки </w:t>
            </w:r>
          </w:p>
          <w:p w:rsidR="00000000" w:rsidDel="00000000" w:rsidP="00000000" w:rsidRDefault="00000000" w:rsidRPr="00000000" w14:paraId="0000000A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образцов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Предоставление результатов исп. образцов Участником*,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Предоставление заключений Участникам, до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8"/>
                <w:szCs w:val="18"/>
                <w:rtl w:val="0"/>
              </w:rPr>
              <w:t xml:space="preserve">Тип программы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Раунд 1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Нефть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15.04 – 19.07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29.03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15.04 – 27.04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28.06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19.07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Масло моторное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13.09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Масло турбинное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13.09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Масло трансформаторное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 – 13.09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08.11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Бензин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13.12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27.09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Дизельное топливо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13.12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27.09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Топливо для реактивных двигателей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13.12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16.09 – 27.09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22.11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Мазут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28.12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13.09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11.10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Конденсат газовый стабильный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28.12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11.10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Бензин газовый стабильный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28.12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11.10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Битум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28.12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11.10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06.12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28.12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120" w:before="12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8"/>
                <w:szCs w:val="18"/>
                <w:rtl w:val="0"/>
              </w:rPr>
              <w:t xml:space="preserve">Раунд 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8"/>
                <w:szCs w:val="18"/>
                <w:rtl w:val="0"/>
              </w:rPr>
              <w:t xml:space="preserve">Нефть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28.12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02.09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30.09 – 11.10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06.12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28.12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параллельная</w:t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rPr>
          <w:rFonts w:ascii="Arial" w:cs="Arial" w:eastAsia="Arial" w:hAnsi="Arial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* указанный срок включает в себя доставку образца до Участника.  </w:t>
      </w:r>
    </w:p>
    <w:p w:rsidR="00000000" w:rsidDel="00000000" w:rsidP="00000000" w:rsidRDefault="00000000" w:rsidRPr="00000000" w14:paraId="00000071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 параллельной программе каждому участнику направляется индивидуальный набор образцов. </w:t>
      </w:r>
    </w:p>
    <w:p w:rsidR="00000000" w:rsidDel="00000000" w:rsidP="00000000" w:rsidRDefault="00000000" w:rsidRPr="00000000" w14:paraId="00000073">
      <w:pPr>
        <w:spacing w:after="0" w:lineRule="auto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leader="none" w:pos="426"/>
        </w:tabs>
        <w:spacing w:after="0" w:line="360" w:lineRule="auto"/>
        <w:jc w:val="both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КОНТАКТЫ</w:t>
      </w:r>
    </w:p>
    <w:tbl>
      <w:tblPr>
        <w:tblStyle w:val="Table2"/>
        <w:tblW w:w="8453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804"/>
        <w:gridCol w:w="4649"/>
        <w:tblGridChange w:id="0">
          <w:tblGrid>
            <w:gridCol w:w="3804"/>
            <w:gridCol w:w="4649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br w:type="textWrapping"/>
              <w:t xml:space="preserve">Координатор </w:t>
              <w:br w:type="textWrapping"/>
            </w:r>
          </w:p>
        </w:tc>
        <w:tc>
          <w:tcPr>
            <w:tcBorders>
              <w:bottom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br w:type="textWrapping"/>
              <w:t xml:space="preserve">Программа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Юлия Борисовна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rtl w:val="0"/>
              </w:rPr>
              <w:t xml:space="preserve">МОРГАЛЮК </w:t>
              <w:br w:type="textWrapping"/>
              <w:br w:type="textWrapping"/>
            </w:r>
            <w:r w:rsidDel="00000000" w:rsidR="00000000" w:rsidRPr="00000000">
              <w:rPr>
                <w:rFonts w:ascii="Arial" w:cs="Arial" w:eastAsia="Arial" w:hAnsi="Arial"/>
                <w:color w:val="0563c1"/>
                <w:u w:val="single"/>
                <w:rtl w:val="0"/>
              </w:rPr>
              <w:t xml:space="preserve">MorgalyukUB@gso.ru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i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+7 (812) 655-09-19 (доб. 102)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Нефть 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Бензин автомобильный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Дизельное топливо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Топливо для реактивных двигателей 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Мазут 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Масло моторное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Масло турбинное 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Масло трансформаторное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Битум 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Конденсат газовый стабильный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Бензин газовый стабильный</w:t>
            </w:r>
          </w:p>
        </w:tc>
      </w:tr>
    </w:tbl>
    <w:p w:rsidR="00000000" w:rsidDel="00000000" w:rsidP="00000000" w:rsidRDefault="00000000" w:rsidRPr="00000000" w14:paraId="00000085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-567" w:firstLine="0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АНКЕТА УЧАСТНИКА ПРОГРАММЫ 2024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257425" cy="389087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222050" y="3590219"/>
                          <a:ext cx="2247900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Заполненную анкету направлять на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     электронную почту: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msi@gso.ru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2257425" cy="389087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7425" cy="3890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По программе        </w:t>
      </w:r>
      <w:r w:rsidDel="00000000" w:rsidR="00000000" w:rsidRPr="00000000">
        <w:rPr>
          <w:rFonts w:ascii="Arial" w:cs="Arial" w:eastAsia="Arial" w:hAnsi="Arial"/>
          <w:i w:val="1"/>
          <w:color w:val="bfbfbf"/>
          <w:sz w:val="18"/>
          <w:szCs w:val="18"/>
          <w:rtl w:val="0"/>
        </w:rPr>
        <w:t xml:space="preserve">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7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386"/>
        <w:gridCol w:w="653"/>
        <w:gridCol w:w="4733"/>
        <w:tblGridChange w:id="0">
          <w:tblGrid>
            <w:gridCol w:w="5386"/>
            <w:gridCol w:w="653"/>
            <w:gridCol w:w="4733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Полное название юридического лица </w:t>
              <w:br w:type="textWrapping"/>
              <w:t xml:space="preserve">согласно выписки ЕГРЮЛ (для счета-фактуры)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F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и должность</w:t>
              <w:br w:type="textWrapping"/>
              <w:t xml:space="preserve">руководителя юридического лица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3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              действует на основании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7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A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ИНН/ОКПО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КПП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ОГРН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БИК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р/сч (наим. банка)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к/сч (наим. банка)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Юридический адрес (для счета-фактуры)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Почтовый адрес (для обмена фин. документами)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C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Адрес доставки образцов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1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Моб.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телефон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принимающего лица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+ 7 (      )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6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контактного лица в лаборатории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Адрес </w:t>
              <w:br w:type="textWrapping"/>
              <w:t xml:space="preserve">(как треб. в Свидетельстве участника)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CE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Полное наим. лаборатории / организации </w:t>
            </w:r>
          </w:p>
          <w:p w:rsidR="00000000" w:rsidDel="00000000" w:rsidP="00000000" w:rsidRDefault="00000000" w:rsidRPr="00000000" w14:paraId="000000D0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(как треб. в Свидетельстве участника)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3">
            <w:pPr>
              <w:tabs>
                <w:tab w:val="left" w:leader="none" w:pos="176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176"/>
              </w:tabs>
              <w:ind w:right="-108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Номер аттестата аккредитации лаборатории (если аккредитована)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7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ФИО руководителя лаборатории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B">
            <w:pPr>
              <w:tabs>
                <w:tab w:val="left" w:leader="none" w:pos="176"/>
                <w:tab w:val="left" w:leader="none" w:pos="4620"/>
              </w:tabs>
              <w:ind w:right="-108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br w:type="textWrapping"/>
              <w:t xml:space="preserve">Телефон / факс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+ 7 (      )                    /   + 7 (      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Электронная почта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Договор </w:t>
            </w:r>
            <w:r w:rsidDel="00000000" w:rsidR="00000000" w:rsidRPr="00000000">
              <w:rPr>
                <w:i w:val="1"/>
                <w:rtl w:val="0"/>
              </w:rPr>
              <w:t xml:space="preserve">заключается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через котировки, тендер? (если да, то на каком сайте)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368300</wp:posOffset>
                      </wp:positionV>
                      <wp:extent cx="1766570" cy="75120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flipH="1">
                                <a:off x="4467478" y="3409160"/>
                                <a:ext cx="1757045" cy="741680"/>
                              </a:xfrm>
                              <a:prstGeom prst="arc">
                                <a:avLst>
                                  <a:gd fmla="val 16200000" name="adj1"/>
                                  <a:gd fmla="val 21197959" name="adj2"/>
                                </a:avLst>
                              </a:prstGeom>
                              <a:noFill/>
                              <a:ln cap="flat" cmpd="sng" w="9525">
                                <a:solidFill>
                                  <a:schemeClr val="accent2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368300</wp:posOffset>
                      </wp:positionV>
                      <wp:extent cx="1766570" cy="75120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66570" cy="7512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☒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нет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да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8">
      <w:pPr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355600</wp:posOffset>
                </wp:positionV>
                <wp:extent cx="3495675" cy="2286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602925" y="3670463"/>
                          <a:ext cx="34861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Подпись руководителя лаборатории   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bfbfbf"/>
                                <w:sz w:val="16"/>
                                <w:vertAlign w:val="baseline"/>
                              </w:rPr>
                              <w:t xml:space="preserve">____________________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355600</wp:posOffset>
                </wp:positionV>
                <wp:extent cx="3495675" cy="2286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9567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1800225" cy="268317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450650" y="3650604"/>
                          <a:ext cx="1790700" cy="2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1"/>
                                <w:smallCaps w:val="0"/>
                                <w:strike w:val="0"/>
                                <w:color w:val="c55911"/>
                                <w:sz w:val="16"/>
                                <w:vertAlign w:val="baseline"/>
                              </w:rPr>
                              <w:t xml:space="preserve">На эти чекбоксы можно нажать!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223520</wp:posOffset>
                </wp:positionV>
                <wp:extent cx="1800225" cy="268317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2683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9">
      <w:pPr>
        <w:ind w:left="-851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ЗАЯВКА НА УЧАСТИЕ В 2024 ГОДУ </w:t>
      </w:r>
    </w:p>
    <w:p w:rsidR="00000000" w:rsidDel="00000000" w:rsidP="00000000" w:rsidRDefault="00000000" w:rsidRPr="00000000" w14:paraId="000000E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НЕФТЬ</w:t>
      </w:r>
      <w:r w:rsidDel="00000000" w:rsidR="00000000" w:rsidRPr="00000000">
        <w:rPr>
          <w:rtl w:val="0"/>
        </w:rPr>
      </w:r>
    </w:p>
    <w:tbl>
      <w:tblPr>
        <w:tblStyle w:val="Table4"/>
        <w:tblW w:w="5387.0" w:type="dxa"/>
        <w:jc w:val="left"/>
        <w:tblLayout w:type="fixed"/>
        <w:tblLook w:val="0400"/>
      </w:tblPr>
      <w:tblGrid>
        <w:gridCol w:w="425"/>
        <w:gridCol w:w="3119"/>
        <w:gridCol w:w="426"/>
        <w:gridCol w:w="1417"/>
        <w:tblGridChange w:id="0">
          <w:tblGrid>
            <w:gridCol w:w="425"/>
            <w:gridCol w:w="3119"/>
            <w:gridCol w:w="426"/>
            <w:gridCol w:w="141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76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РАУНД 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76" w:lineRule="auto"/>
              <w:jc w:val="righ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76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РАУНД II</w:t>
            </w:r>
          </w:p>
        </w:tc>
      </w:tr>
    </w:tbl>
    <w:p w:rsidR="00000000" w:rsidDel="00000000" w:rsidP="00000000" w:rsidRDefault="00000000" w:rsidRPr="00000000" w14:paraId="000000F0">
      <w:pPr>
        <w:spacing w:after="0" w:lineRule="auto"/>
        <w:ind w:left="-851" w:firstLine="0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72.0" w:type="dxa"/>
        <w:jc w:val="left"/>
        <w:tblBorders>
          <w:top w:color="bfbfbf" w:space="0" w:sz="4" w:val="single"/>
          <w:bottom w:color="d9d9d9" w:space="0" w:sz="4" w:val="single"/>
          <w:insideH w:color="bfbfbf" w:space="0" w:sz="4" w:val="single"/>
        </w:tblBorders>
        <w:tblLayout w:type="fixed"/>
        <w:tblLook w:val="0400"/>
      </w:tblPr>
      <w:tblGrid>
        <w:gridCol w:w="828"/>
        <w:gridCol w:w="3425"/>
        <w:gridCol w:w="1417"/>
        <w:gridCol w:w="782"/>
        <w:gridCol w:w="1284"/>
        <w:gridCol w:w="579"/>
        <w:gridCol w:w="1134"/>
        <w:gridCol w:w="1323"/>
        <w:tblGridChange w:id="0">
          <w:tblGrid>
            <w:gridCol w:w="828"/>
            <w:gridCol w:w="3425"/>
            <w:gridCol w:w="1417"/>
            <w:gridCol w:w="782"/>
            <w:gridCol w:w="1284"/>
            <w:gridCol w:w="579"/>
            <w:gridCol w:w="1134"/>
            <w:gridCol w:w="1323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0F5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spacing w:after="0" w:line="276" w:lineRule="auto"/>
              <w:jc w:val="center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8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</w:p>
        </w:tc>
        <w:tc>
          <w:tcPr/>
          <w:p w:rsidR="00000000" w:rsidDel="00000000" w:rsidP="00000000" w:rsidRDefault="00000000" w:rsidRPr="00000000" w14:paraId="000000F9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Давление насыщенных паров (RVPE, RVP, DVPE)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35 – 110 кПа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или 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Давление насыщенных паров (ASVP)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35 – 110 кПа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или 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Давление насыщенных паров (VPCRx)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35 – 110 кПа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или 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концентрация хлористых солей (метод титрования водного экстракта)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1,0 – 1000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концентрация хлористых солей (метод неводного потенциометрического титрования)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1,0 – 1000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концентрация хлористых солей (электрометрический метод)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1,0 – 1000 мг/дм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2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воды (метод перегонки)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0,01 – 5,0 %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3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механических примесей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0,0005 – 1,0 %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13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сероводорода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– 200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метил- и этилмеркаптанов в сумме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– 200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метилмеркаптана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– 200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этилмеркаптана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– 200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хлорорганических соединений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во фракции, выкипающей до температуры 204 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1,0 – 50,0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× 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органических хлоридов в нефти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1,0 – 50,0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Кинематическая вязкость при 20 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1,0 – 50,0 мм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парафина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0,1 – 10,0 %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текучести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минус 55 – минус 1 ºС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застывания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минус 55 – минус 4 ºС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20 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0,7 – 1,1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15 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0,7 – 1,1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Фракционный состав: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9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A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температура начала кипения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20 - 150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выход фракций при 200°С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– 80 % об. 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выход фракций при 300°С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– 80 % об.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Н13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серы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0,0001 – 5,5 %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2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    * в стоимость не входят транспортные расходы</w:t>
      </w:r>
    </w:p>
    <w:p w:rsidR="00000000" w:rsidDel="00000000" w:rsidP="00000000" w:rsidRDefault="00000000" w:rsidRPr="00000000" w14:paraId="000001C3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   ** стоимость дополнительного экземпляра 3 300 руб. (без НДС)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pacing w:after="12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spacing w:after="12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БЕНЗИН</w:t>
      </w:r>
    </w:p>
    <w:tbl>
      <w:tblPr>
        <w:tblStyle w:val="Table6"/>
        <w:tblW w:w="10630.000000000002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851"/>
        <w:gridCol w:w="3402"/>
        <w:gridCol w:w="1417"/>
        <w:gridCol w:w="709"/>
        <w:gridCol w:w="1418"/>
        <w:gridCol w:w="567"/>
        <w:gridCol w:w="992"/>
        <w:gridCol w:w="1274"/>
        <w:tblGridChange w:id="0">
          <w:tblGrid>
            <w:gridCol w:w="851"/>
            <w:gridCol w:w="3402"/>
            <w:gridCol w:w="1417"/>
            <w:gridCol w:w="709"/>
            <w:gridCol w:w="1418"/>
            <w:gridCol w:w="567"/>
            <w:gridCol w:w="992"/>
            <w:gridCol w:w="127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7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9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1CA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Октановое число (моторный метод)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67,9 – 88,7 ед.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Октановое число (исследовательский метод)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76,5 – 99,8 ед.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концентрация свинца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– 20 мг/дм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концентрация марганца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0,3 - 350 мг/дм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концентрация железа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0,3 - 350 мг/дм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Давление насыщенных паров (RVPE, RVP, DVPE)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 – 100 кПа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или 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Давление насыщенных паров (ASVP)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 – 100 кПа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или 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Концентрация фактических смол, промытых растворителем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30,0 мг </w:t>
              <w:br w:type="textWrapping"/>
              <w:t xml:space="preserve">на 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6 600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Объемная доля монометиланилина (ММА)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5,0 %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МТБЭ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0,002 – 1,5 %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11 000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1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Объемная доля оксигенатов: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метанола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20,0 %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этанола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20,0 %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изопропилового спирта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20,0 %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изобутилового спирта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20,0 %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трет-бутилового спирта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20,0 %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эфиров (С5 и выше)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20,0 %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других оксигенатов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20,0 %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кислорода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20,0 %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Содержание водорастворимых кислот и щелочей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4-10 ед. рН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6 600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spacing w:after="0" w:line="276" w:lineRule="auto"/>
              <w:jc w:val="center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Фракционный состав: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7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7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7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7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7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начала кипения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 – 45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при отгоне 10%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 – 65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при отгоне 50%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 – 110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при отгоне 90%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140 – 190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конца перегонки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180 – 230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серы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– 55000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Объемная доля бензола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5,0 %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15 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0,7 – 0,9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B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Объемная доля олефиновых углеводородов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18,0 %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8 800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B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B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2B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Объемная доля ароматических углеводородов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 – 45 %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8 800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Индукционный период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200 - 2000 мин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8 800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450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2C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Воздействие на медную пластину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1-4 балла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2D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7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      * в стоимость не входят транспортные расходы</w:t>
      </w:r>
    </w:p>
    <w:p w:rsidR="00000000" w:rsidDel="00000000" w:rsidP="00000000" w:rsidRDefault="00000000" w:rsidRPr="00000000" w14:paraId="000002D8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      ** стоимость дополнительного экземпляра 3 300 руб. (без НДС)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spacing w:after="120" w:lineRule="auto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ДИЗЕЛЬНОЕ ТОПЛИВО</w:t>
      </w:r>
    </w:p>
    <w:p w:rsidR="00000000" w:rsidDel="00000000" w:rsidP="00000000" w:rsidRDefault="00000000" w:rsidRPr="00000000" w14:paraId="000002DA">
      <w:pPr>
        <w:spacing w:after="0" w:lineRule="auto"/>
        <w:ind w:left="-851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851"/>
        <w:gridCol w:w="3402"/>
        <w:gridCol w:w="1417"/>
        <w:gridCol w:w="858"/>
        <w:gridCol w:w="1284"/>
        <w:gridCol w:w="567"/>
        <w:gridCol w:w="1134"/>
        <w:gridCol w:w="1259"/>
        <w:tblGridChange w:id="0">
          <w:tblGrid>
            <w:gridCol w:w="851"/>
            <w:gridCol w:w="3402"/>
            <w:gridCol w:w="1417"/>
            <w:gridCol w:w="858"/>
            <w:gridCol w:w="1284"/>
            <w:gridCol w:w="567"/>
            <w:gridCol w:w="1134"/>
            <w:gridCol w:w="12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B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C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D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E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2DF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0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3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Цетановое число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 – 80 ед.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E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Зольность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 – 2,0 %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Коксуемость 10% остатка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 – 5,0 %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или 30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D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воды (метод Карла Фишера)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 – 5,0 %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Концентрация фактических смол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1,0 - 60 мг/100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6 600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Содержание водорастворимых кислот и щелочей (pH водной вытяжки)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4-10 ед. рН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6 600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Объемная доля метиловых эфиров жирных кислот (ИК спектрометрия)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1,0 - 10,0 %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11 000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1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1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31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метиловых эфиров жирных кислот (ИК спектрометрия)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1,2 - 11,2 %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11 000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Объемная доля метилового эфира пальмитиновой кислоты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1,0 - 10,0 %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11 000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метилового эфира пальмитиновой кислоты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1,2 - 11,2 %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11 000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Объемная доля метилового эфира олеиновой кислоты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1,0 - 10,0 %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11 000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метилового эфира олеиновой кислоты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1,2 - 11,2 %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11 000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Объемная доля метилового эфира линоленовой кислоты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1,0 - 10,0 %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11 000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метилового эфира линоленовой кислоты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1,2 - 11,2 %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11 000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Кислотность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0,01-10 мг КОН/100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5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15°С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0,7 – 0,9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6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6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20°С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0,7 – 0,9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6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6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Кинематическая вязкость при 20°С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2,0 – 10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7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7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/>
          <w:p w:rsidR="00000000" w:rsidDel="00000000" w:rsidP="00000000" w:rsidRDefault="00000000" w:rsidRPr="00000000" w14:paraId="0000037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Кинематическая вязкость при 40°С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1,5 – 10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Фракционный состав: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7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8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8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начала кипения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– 200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при отгоне 50%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– 280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при отгоне 95%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280 – 360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конца перегонки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E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200 – 400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серы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– 55000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вспышки в закрытом тигле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 – 205 °С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Предельная температура фильтруемости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минус 50 – минус 2 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застывания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минус 65 – 10 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Йодное число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0,10 – 11 г йода/100 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C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полициклических ароматических углеводородов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 – 40 %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6 600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Смазывающая способность: скорректированный диаметр пятна износа при 60 ºС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350 – 750 мкм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меркаптановой серы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0,0001 – 5,5 %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ДТ22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помутнения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минус  50 – 0 ºС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E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Удельная электрическая проводимость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1 - 600 пСм/м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E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механических примесей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0,0005 – 1,0 %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ДТ25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Цетановый индекс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 – 60 ед.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F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и 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5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 в стоимость не входят транспортные расходы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** стоимость дополнительного экземпляра 3 300 руб. (без НДС)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ТОПЛИВО ДЛЯ РЕАКТИВНЫХ ДВИГАТЕЛЕЙ</w:t>
      </w:r>
      <w:r w:rsidDel="00000000" w:rsidR="00000000" w:rsidRPr="00000000">
        <w:rPr>
          <w:rtl w:val="0"/>
        </w:rPr>
      </w:r>
    </w:p>
    <w:tbl>
      <w:tblPr>
        <w:tblStyle w:val="Table8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853"/>
        <w:gridCol w:w="3402"/>
        <w:gridCol w:w="1417"/>
        <w:gridCol w:w="856"/>
        <w:gridCol w:w="1284"/>
        <w:gridCol w:w="567"/>
        <w:gridCol w:w="1134"/>
        <w:gridCol w:w="1259"/>
        <w:tblGridChange w:id="0">
          <w:tblGrid>
            <w:gridCol w:w="853"/>
            <w:gridCol w:w="3402"/>
            <w:gridCol w:w="1417"/>
            <w:gridCol w:w="856"/>
            <w:gridCol w:w="1284"/>
            <w:gridCol w:w="567"/>
            <w:gridCol w:w="1134"/>
            <w:gridCol w:w="125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9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A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B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0C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40D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E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1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spacing w:after="0" w:line="276" w:lineRule="auto"/>
              <w:rPr>
                <w:rFonts w:ascii="Arial" w:cs="Arial" w:eastAsia="Arial" w:hAnsi="Arial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Давление насыщенных паров (RVPE, RVP, DVPE)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4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 – 150 кПа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или 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B">
            <w:pPr>
              <w:spacing w:after="0" w:line="276" w:lineRule="auto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Давление насыщенных паров (ASVP)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 – 150 кПа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1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или 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3">
            <w:pPr>
              <w:spacing w:after="0" w:line="276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механических примесей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4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0,0005 – 1,0 %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B">
            <w:pPr>
              <w:spacing w:after="0" w:line="276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Концентрация фактических смол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C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0,5 – 30,0 мг/100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2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6 600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3">
            <w:pPr>
              <w:spacing w:after="0" w:line="276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Зольность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4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 – 2,0 %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B">
            <w:pPr>
              <w:spacing w:after="0" w:line="276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Кислотность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C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 – 5,0 мг КОН/100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3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76" w:lineRule="auto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Йодное число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4">
            <w:pPr>
              <w:spacing w:after="0" w:line="276" w:lineRule="auto"/>
              <w:jc w:val="right"/>
              <w:rPr>
                <w:rFonts w:ascii="Arial" w:cs="Arial" w:eastAsia="Arial" w:hAnsi="Arial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5,0 г / 100 г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6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20 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0,7 – 0,9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4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5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Кинематическая вязкость: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5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5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5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20°С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1,0 – 20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5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минус 20°С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2,0 – 20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минус 40°С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2,0 – 20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6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вспышки в закрытом тигле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 – 205°С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Фракционный состав: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7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7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48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при отгоне 10%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40-175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при отгоне 50%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195-225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при отгоне 90%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230-270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при отгоне 98%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250-350 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общей серы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0,0001 – 5,5%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начала кристаллизации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минус 70 – минус 10 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6 600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меркаптановой серы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0,0001 – 5,5 %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Объемная (массовая) доля ароматических углеводородов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– 40 %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8 800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РД16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Высота некоптящего пламени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14 - 43 мм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РД17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Удельная электрическая проводимость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1 - 600 пСм/м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РД-18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Содержание водорастворимых кислот и щелочей (pH водной вытяжки)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4 - 10 ед. рН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6 600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D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D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РД-19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Термоокислительная стабильность в статических условиях: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D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E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концентрация осадка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1-35 мг/100см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концентрация растворимых смол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1-30 мг/100см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концентрация нерастворимых смол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1-10 мг/100см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Термоокислительная стабильность: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Цвет отложений на трубке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(0,1,2,3,4) по цветовой шкале ASTM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Перепад давления на фильтре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0-25 мм.рт.ст.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0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2">
      <w:pPr>
        <w:jc w:val="both"/>
        <w:rPr>
          <w:rFonts w:ascii="Arial" w:cs="Arial" w:eastAsia="Arial" w:hAnsi="Arial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3">
      <w:pPr>
        <w:spacing w:after="12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 в стоимость не входят транспортные расходы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4">
      <w:pPr>
        <w:spacing w:after="120" w:lineRule="auto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** стоимость дополнительного экземпляра 3 300 руб. (без НДС)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МАЗУТ</w:t>
      </w:r>
      <w:r w:rsidDel="00000000" w:rsidR="00000000" w:rsidRPr="00000000">
        <w:rPr>
          <w:rtl w:val="0"/>
        </w:rPr>
      </w:r>
    </w:p>
    <w:tbl>
      <w:tblPr>
        <w:tblStyle w:val="Table9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839"/>
        <w:gridCol w:w="3402"/>
        <w:gridCol w:w="1429"/>
        <w:gridCol w:w="841"/>
        <w:gridCol w:w="1284"/>
        <w:gridCol w:w="594"/>
        <w:gridCol w:w="1141"/>
        <w:gridCol w:w="1242"/>
        <w:tblGridChange w:id="0">
          <w:tblGrid>
            <w:gridCol w:w="839"/>
            <w:gridCol w:w="3402"/>
            <w:gridCol w:w="1429"/>
            <w:gridCol w:w="841"/>
            <w:gridCol w:w="1284"/>
            <w:gridCol w:w="594"/>
            <w:gridCol w:w="1141"/>
            <w:gridCol w:w="1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6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7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8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19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51A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8"/>
                <w:szCs w:val="18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E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сероводорода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– 200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Зольность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 – 2,0 %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воды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(метод перегонки)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 – 5,0 %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15°С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0,7 – 1,1 г/cм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механических примесей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0,0005 – 1,0 %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вспышки в открытом тигле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 – 290 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вспышки в закрытом тигле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 – 205 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серы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0,0001 – 5,5 %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5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застывания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минус 65 – 45 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Выход фракции до 350°С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5,0 – 95,0 % об.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Вязкость кинематическая: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50ºС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10,0 - 350,0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7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100ºС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2,5 - 350,0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М13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коксового остатка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1,0 - 20,0 %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или 30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общего осадка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0,0005 – 1,0%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 или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97">
      <w:pPr>
        <w:ind w:left="-851" w:firstLine="0"/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8">
      <w:pPr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 в стоимость не входят транспортные расходы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9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** стоимость дополнительного экземпляра 3 300 руб. (без НДС)</w:t>
      </w:r>
    </w:p>
    <w:p w:rsidR="00000000" w:rsidDel="00000000" w:rsidP="00000000" w:rsidRDefault="00000000" w:rsidRPr="00000000" w14:paraId="0000059A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9B">
      <w:pPr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МАСЛО МОТОРНОЕ</w:t>
      </w:r>
      <w:r w:rsidDel="00000000" w:rsidR="00000000" w:rsidRPr="00000000">
        <w:rPr>
          <w:rtl w:val="0"/>
        </w:rPr>
      </w:r>
    </w:p>
    <w:tbl>
      <w:tblPr>
        <w:tblStyle w:val="Table10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839"/>
        <w:gridCol w:w="3401"/>
        <w:gridCol w:w="1430"/>
        <w:gridCol w:w="901"/>
        <w:gridCol w:w="1284"/>
        <w:gridCol w:w="554"/>
        <w:gridCol w:w="1121"/>
        <w:gridCol w:w="1242"/>
        <w:tblGridChange w:id="0">
          <w:tblGrid>
            <w:gridCol w:w="839"/>
            <w:gridCol w:w="3401"/>
            <w:gridCol w:w="1430"/>
            <w:gridCol w:w="901"/>
            <w:gridCol w:w="1284"/>
            <w:gridCol w:w="554"/>
            <w:gridCol w:w="1121"/>
            <w:gridCol w:w="1242"/>
          </w:tblGrid>
        </w:tblGridChange>
      </w:tblGrid>
      <w:tr>
        <w:trPr>
          <w:cantSplit w:val="0"/>
          <w:trHeight w:val="519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C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E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F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5A0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8"/>
                <w:szCs w:val="18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4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ММ02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механических примесей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0,0001 – 1,0 %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ММ03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воды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(метод перегонки)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 – 5,0 %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ММ04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20 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0,7 – 0,9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B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ММ05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Вязкость кинематическая: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C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100°С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– 200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C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минус 18°С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C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9000 – 12000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ММ06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вспышки в открытом тигле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 – 250°С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D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ММ07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застывания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D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минус 65 – 30 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ММ08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Щелочное число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– 100 мг КОН/г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E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ММ09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E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Зольность сульфатная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EF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5,0 %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2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ММ10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6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серы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7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0,0001 – 5,5 %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FD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 в стоимость не входят транспортные расходы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** стоимость дополнительного экземпляра 3 300 руб. (без НДС)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МАСЛО ТУРБИННОЕ</w:t>
      </w:r>
      <w:r w:rsidDel="00000000" w:rsidR="00000000" w:rsidRPr="00000000">
        <w:rPr>
          <w:rtl w:val="0"/>
        </w:rPr>
      </w:r>
    </w:p>
    <w:tbl>
      <w:tblPr>
        <w:tblStyle w:val="Table11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847"/>
        <w:gridCol w:w="3356"/>
        <w:gridCol w:w="1467"/>
        <w:gridCol w:w="895"/>
        <w:gridCol w:w="1284"/>
        <w:gridCol w:w="560"/>
        <w:gridCol w:w="1121"/>
        <w:gridCol w:w="1242"/>
        <w:tblGridChange w:id="0">
          <w:tblGrid>
            <w:gridCol w:w="847"/>
            <w:gridCol w:w="3356"/>
            <w:gridCol w:w="1467"/>
            <w:gridCol w:w="895"/>
            <w:gridCol w:w="1284"/>
            <w:gridCol w:w="560"/>
            <w:gridCol w:w="1121"/>
            <w:gridCol w:w="1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2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3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4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605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6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8"/>
                <w:szCs w:val="18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9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Зольность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0,0005 – 2,0 %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E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3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Кислотное число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4">
            <w:pPr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0,001 – 1,0 мг КОН/г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6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B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воды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(метод перегонки)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C">
            <w:pPr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 – 5,0 %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E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2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3">
            <w:pPr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механических примесей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4">
            <w:pPr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0,0005 –1,0 %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6">
            <w:pPr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8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Содержание водорастворимых кислот и щелочей (pH водной вытяжки)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4 - 10 ед. рН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Щелочное число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0,9 – 5,5 мг KOH/г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3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20°С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0,7 – 0,9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3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4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15°С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0,7 – 0,9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вспышки в открытом тигле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 – 290°С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4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5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Кинематическая вязкость: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5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5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20°С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5,0 – 160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5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40°С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5,0 – 160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50°С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5,0 – 80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6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6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застывания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минус 65 – 10 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серы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0,0001 – 5,5 %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7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7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2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 в стоимость не входят транспортные расходы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** стоимость дополнительного экземпляра 3 300 руб. (без НДС)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МАСЛО ТРАНСФОРМАТОРНОЕ</w:t>
      </w:r>
      <w:r w:rsidDel="00000000" w:rsidR="00000000" w:rsidRPr="00000000">
        <w:rPr>
          <w:rtl w:val="0"/>
        </w:rPr>
      </w:r>
    </w:p>
    <w:tbl>
      <w:tblPr>
        <w:tblStyle w:val="Table12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841"/>
        <w:gridCol w:w="3400"/>
        <w:gridCol w:w="1429"/>
        <w:gridCol w:w="880"/>
        <w:gridCol w:w="1284"/>
        <w:gridCol w:w="575"/>
        <w:gridCol w:w="1121"/>
        <w:gridCol w:w="1242"/>
        <w:tblGridChange w:id="0">
          <w:tblGrid>
            <w:gridCol w:w="841"/>
            <w:gridCol w:w="3400"/>
            <w:gridCol w:w="1429"/>
            <w:gridCol w:w="880"/>
            <w:gridCol w:w="1284"/>
            <w:gridCol w:w="575"/>
            <w:gridCol w:w="1121"/>
            <w:gridCol w:w="1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6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7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8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89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68A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B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E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8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МТ02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воды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(метод перегонки)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 – 5,0 %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МТ03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ионола (агидола-1)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5,0 %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9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МТ04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механических примесей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1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0,0005 – 1,0 %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3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4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МТ05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Кислотное число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9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 – 2,0 мг КОН/г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A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B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МТ06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Кинематическая вязкость при 50 ºС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5,0 – 100,0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МТ07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вспышки в закрытом тигле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 – 205 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МТ08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20 ºС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0,7 – 0,9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МТ09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застывания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минус 65 – 30 °С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МТ10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0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Тангенс угла диэлектрических потерь при 90ºС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1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 – 5,0 %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3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4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5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МТ11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8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серы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9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0,0001 – 5,5 %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B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D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F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0">
      <w:pPr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 в стоимость не входят транспортные расходы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1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** стоимость дополнительного экземпляра 3 300 руб. (без НДС)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2">
      <w:pPr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БИТУМ</w:t>
      </w:r>
      <w:r w:rsidDel="00000000" w:rsidR="00000000" w:rsidRPr="00000000">
        <w:rPr>
          <w:rtl w:val="0"/>
        </w:rPr>
      </w:r>
    </w:p>
    <w:tbl>
      <w:tblPr>
        <w:tblStyle w:val="Table13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828"/>
        <w:gridCol w:w="3349"/>
        <w:gridCol w:w="1493"/>
        <w:gridCol w:w="866"/>
        <w:gridCol w:w="1284"/>
        <w:gridCol w:w="589"/>
        <w:gridCol w:w="1121"/>
        <w:gridCol w:w="1242"/>
        <w:tblGridChange w:id="0">
          <w:tblGrid>
            <w:gridCol w:w="828"/>
            <w:gridCol w:w="3349"/>
            <w:gridCol w:w="1493"/>
            <w:gridCol w:w="866"/>
            <w:gridCol w:w="1284"/>
            <w:gridCol w:w="589"/>
            <w:gridCol w:w="1121"/>
            <w:gridCol w:w="1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3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Шифр</w:t>
              <w:br w:type="textWrapping"/>
              <w:t xml:space="preserve">образца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4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5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6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6E7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8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9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B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C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БИТ02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твердых парафинов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1,0 – 20 %</w:t>
            </w:r>
          </w:p>
        </w:tc>
        <w:tc>
          <w:tcPr/>
          <w:p w:rsidR="00000000" w:rsidDel="00000000" w:rsidP="00000000" w:rsidRDefault="00000000" w:rsidRPr="00000000" w14:paraId="000006E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2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F4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БИТ03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Растяжимость: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 </w:t>
            </w:r>
          </w:p>
        </w:tc>
        <w:tc>
          <w:tcPr/>
          <w:p w:rsidR="00000000" w:rsidDel="00000000" w:rsidP="00000000" w:rsidRDefault="00000000" w:rsidRPr="00000000" w14:paraId="000006F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F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A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25°С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 – 100 см</w:t>
            </w:r>
          </w:p>
        </w:tc>
        <w:tc>
          <w:tcPr/>
          <w:p w:rsidR="00000000" w:rsidDel="00000000" w:rsidP="00000000" w:rsidRDefault="00000000" w:rsidRPr="00000000" w14:paraId="000006F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2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3,5 – 20 см</w:t>
            </w:r>
          </w:p>
        </w:tc>
        <w:tc>
          <w:tcPr/>
          <w:p w:rsidR="00000000" w:rsidDel="00000000" w:rsidP="00000000" w:rsidRDefault="00000000" w:rsidRPr="00000000" w14:paraId="0000070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A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C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БИТ04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размягчения по кольцу и шару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 – 80 °С</w:t>
            </w:r>
          </w:p>
        </w:tc>
        <w:tc>
          <w:tcPr/>
          <w:p w:rsidR="00000000" w:rsidDel="00000000" w:rsidP="00000000" w:rsidRDefault="00000000" w:rsidRPr="00000000" w14:paraId="0000070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2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4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БИТ05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5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Температура хрупкости по Фраасу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минус 25 – минус 5 °С</w:t>
            </w:r>
          </w:p>
        </w:tc>
        <w:tc>
          <w:tcPr/>
          <w:p w:rsidR="00000000" w:rsidDel="00000000" w:rsidP="00000000" w:rsidRDefault="00000000" w:rsidRPr="00000000" w14:paraId="0000071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A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1C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БИТ06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Глубина проникания иглы: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2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22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25°С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(3 - 300) 0,1 мм</w:t>
            </w:r>
          </w:p>
        </w:tc>
        <w:tc>
          <w:tcPr/>
          <w:p w:rsidR="00000000" w:rsidDel="00000000" w:rsidP="00000000" w:rsidRDefault="00000000" w:rsidRPr="00000000" w14:paraId="0000072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B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при 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2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(1 - 100) 0,1 мм</w:t>
            </w:r>
          </w:p>
        </w:tc>
        <w:tc>
          <w:tcPr/>
          <w:p w:rsidR="00000000" w:rsidDel="00000000" w:rsidP="00000000" w:rsidRDefault="00000000" w:rsidRPr="00000000" w14:paraId="0000072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3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4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БИТ07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Динамическая вязкость при 60°С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20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/>
          <w:p w:rsidR="00000000" w:rsidDel="00000000" w:rsidP="00000000" w:rsidRDefault="00000000" w:rsidRPr="00000000" w14:paraId="0000073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A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3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C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БИТ08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D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Температура вспышки в открытом тигле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3E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 – 300 °С</w:t>
            </w:r>
          </w:p>
        </w:tc>
        <w:tc>
          <w:tcPr/>
          <w:p w:rsidR="00000000" w:rsidDel="00000000" w:rsidP="00000000" w:rsidRDefault="00000000" w:rsidRPr="00000000" w14:paraId="0000073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2">
            <w:pPr>
              <w:spacing w:after="0" w:line="276" w:lineRule="auto"/>
              <w:jc w:val="center"/>
              <w:rPr>
                <w:rFonts w:ascii="Arial" w:cs="Arial" w:eastAsia="Arial" w:hAnsi="Arial"/>
                <w:strike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3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БИТ09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5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Растворимость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6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– 99 %</w:t>
            </w:r>
          </w:p>
        </w:tc>
        <w:tc>
          <w:tcPr/>
          <w:p w:rsidR="00000000" w:rsidDel="00000000" w:rsidP="00000000" w:rsidRDefault="00000000" w:rsidRPr="00000000" w14:paraId="0000074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4A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4B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4C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D">
      <w:pPr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 в стоимость не входят транспортные расходы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E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** стоимость дополнительного экземпляра 3 300 руб. (без НДС)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F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КОНДЕНСАТ ГАЗОВЫЙ СТАБИЛЬНЫЙ</w:t>
      </w:r>
    </w:p>
    <w:tbl>
      <w:tblPr>
        <w:tblStyle w:val="Table14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839"/>
        <w:gridCol w:w="3257"/>
        <w:gridCol w:w="1574"/>
        <w:gridCol w:w="898"/>
        <w:gridCol w:w="1284"/>
        <w:gridCol w:w="557"/>
        <w:gridCol w:w="1121"/>
        <w:gridCol w:w="1242"/>
        <w:tblGridChange w:id="0">
          <w:tblGrid>
            <w:gridCol w:w="839"/>
            <w:gridCol w:w="3257"/>
            <w:gridCol w:w="1574"/>
            <w:gridCol w:w="898"/>
            <w:gridCol w:w="1284"/>
            <w:gridCol w:w="557"/>
            <w:gridCol w:w="1121"/>
            <w:gridCol w:w="1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0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br w:type="textWrapping"/>
              <w:t xml:space="preserve">Шифр</w:t>
              <w:br w:type="textWrapping"/>
              <w:t xml:space="preserve">образца</w:t>
            </w:r>
          </w:p>
          <w:p w:rsidR="00000000" w:rsidDel="00000000" w:rsidP="00000000" w:rsidRDefault="00000000" w:rsidRPr="00000000" w14:paraId="00000751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2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3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4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755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6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59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КГС02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воды (метод перегонки)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0,01 – 5,0 %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КГС03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концентрация механических примесей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0,0005 – 1,0 %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8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КГС04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сероводорода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– 200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6E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×2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F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70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метил-и этилмеркаптанов в сумме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– 200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7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метилмеркаптана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C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– 200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D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1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Массовая доля этилмеркаптана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4">
            <w:pPr>
              <w:spacing w:after="0"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 – 200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5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7 700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9">
            <w:pPr>
              <w:spacing w:after="0"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8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КГС05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B">
            <w:pPr>
              <w:spacing w:after="0" w:line="276" w:lineRule="auto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Давление насыщенных паров (RVPE, RVP, DVPE)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 – 110 кПа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8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или 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3">
            <w:pPr>
              <w:spacing w:after="0" w:line="276" w:lineRule="auto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Давление насыщенных паров (ASVP)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10 – 110 кПа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или 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9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КГС06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концентрация хлористых солей (метод титрования водного экстракта)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1,0 – 1000 мг/дм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9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0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концентрация хлористых солей (метод неводного потенциометрического титрования)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1,0 – 1000 мг/дм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концентрация хлористых солей (электрометрический метод)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1,0 – 1000 мг/дм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A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A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КГС07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парафина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0,1 – 10,0 %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B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B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КГС08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B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20 ºС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0,6 – 0,9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B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B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B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C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15 ºС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0,6 – 0,9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C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КГС09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B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серы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0,0001 – 5,5 %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C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C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D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D2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КГС10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3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Фракционный состав: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D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D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000000"/>
                <w:sz w:val="16"/>
                <w:szCs w:val="16"/>
                <w:rtl w:val="0"/>
              </w:rPr>
              <w:t xml:space="preserve">☐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D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7D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B">
            <w:pPr>
              <w:spacing w:after="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   выход фракции при 100⁰С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D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18 – 60 %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D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выход фракции при 200⁰С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60 – 98 %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E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КГС11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органических хлоридов во фракции, выкипающей до температуры 204°С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1,0 – 50,0 ppm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E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× 2 или 100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E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3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органических хлоридов в газовом конденсате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4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1,0 – 50,0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6">
            <w:pPr>
              <w:tabs>
                <w:tab w:val="left" w:leader="none" w:pos="1560"/>
              </w:tabs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500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F9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A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КГС12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B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Кинематическая вязкость при 20 ºС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C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2,0 – 50,0 мм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/с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F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E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F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01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02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3">
      <w:pPr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 в стоимость не входят транспортные расходы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4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** стоимость дополнительного экземпляра 3 300 руб. (без НДС)</w:t>
      </w:r>
    </w:p>
    <w:p w:rsidR="00000000" w:rsidDel="00000000" w:rsidP="00000000" w:rsidRDefault="00000000" w:rsidRPr="00000000" w14:paraId="00000805">
      <w:pPr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06">
      <w:pPr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БЕНЗИН ГАЗОВЫЙ СТАБИЛЬНЫЙ</w:t>
      </w:r>
    </w:p>
    <w:tbl>
      <w:tblPr>
        <w:tblStyle w:val="Table15"/>
        <w:tblW w:w="10772.0" w:type="dxa"/>
        <w:jc w:val="left"/>
        <w:tblBorders>
          <w:top w:color="bfbfbf" w:space="0" w:sz="4" w:val="single"/>
          <w:bottom w:color="bfbfbf" w:space="0" w:sz="4" w:val="single"/>
          <w:insideH w:color="bfbfbf" w:space="0" w:sz="4" w:val="single"/>
        </w:tblBorders>
        <w:tblLayout w:type="fixed"/>
        <w:tblLook w:val="0400"/>
      </w:tblPr>
      <w:tblGrid>
        <w:gridCol w:w="839"/>
        <w:gridCol w:w="3257"/>
        <w:gridCol w:w="1574"/>
        <w:gridCol w:w="898"/>
        <w:gridCol w:w="1284"/>
        <w:gridCol w:w="557"/>
        <w:gridCol w:w="1121"/>
        <w:gridCol w:w="1242"/>
        <w:tblGridChange w:id="0">
          <w:tblGrid>
            <w:gridCol w:w="839"/>
            <w:gridCol w:w="3257"/>
            <w:gridCol w:w="1574"/>
            <w:gridCol w:w="898"/>
            <w:gridCol w:w="1284"/>
            <w:gridCol w:w="557"/>
            <w:gridCol w:w="1121"/>
            <w:gridCol w:w="12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7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br w:type="textWrapping"/>
              <w:t xml:space="preserve">Шифр</w:t>
              <w:br w:type="textWrapping"/>
              <w:t xml:space="preserve">образца</w:t>
            </w:r>
          </w:p>
          <w:p w:rsidR="00000000" w:rsidDel="00000000" w:rsidP="00000000" w:rsidRDefault="00000000" w:rsidRPr="00000000" w14:paraId="00000808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9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Показатель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A">
            <w:pPr>
              <w:spacing w:after="0" w:line="276" w:lineRule="auto"/>
              <w:jc w:val="right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Диапазон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0B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Цена*, руб.</w:t>
            </w:r>
          </w:p>
          <w:p w:rsidR="00000000" w:rsidDel="00000000" w:rsidP="00000000" w:rsidRDefault="00000000" w:rsidRPr="00000000" w14:paraId="0000080C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без НДС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D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Минимальный объем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i w:val="1"/>
                <w:sz w:val="16"/>
                <w:szCs w:val="16"/>
                <w:rtl w:val="0"/>
              </w:rPr>
              <w:t xml:space="preserve">✘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0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Доп. </w:t>
              <w:br w:type="textWrapping"/>
              <w:t xml:space="preserve">экземпляр**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0">
            <w:pPr>
              <w:spacing w:after="0" w:line="276" w:lineRule="auto"/>
              <w:jc w:val="center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16"/>
                <w:szCs w:val="16"/>
                <w:rtl w:val="0"/>
              </w:rPr>
              <w:t xml:space="preserve">Методика испытаний лаборатории (вписать)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БГС01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Концентрация фактических смол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 – 30,0 мг/100см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1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6 500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6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7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1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1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БГС02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A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Фракционный состав: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1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81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1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220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1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1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82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начала кипения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20 - 70 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A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температура конца перегонки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2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180 – 230 ⁰С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   остаток в колбе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0-10 %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3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БГС03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A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15 ºС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0,6 – 0,9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3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3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900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3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3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Плотность при 20 ºС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0,6 – 0,9 г/см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4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БГС04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A">
            <w:pPr>
              <w:spacing w:after="0" w:line="276" w:lineRule="auto"/>
              <w:rPr>
                <w:rFonts w:ascii="Arial" w:cs="Arial" w:eastAsia="Arial" w:hAnsi="Arial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серы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 – 55000 ppm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4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×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4F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1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БГС05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2">
            <w:pPr>
              <w:spacing w:after="0" w:line="276" w:lineRule="auto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Массовая доля МТБЭ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0,002 – 1,5 %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11 000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25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5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859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БГС06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A">
            <w:pPr>
              <w:spacing w:after="0" w:line="276" w:lineRule="auto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Давление насыщенных паров (RVPE, RVP, DVPE)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B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 – 125 кПа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5C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D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или 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E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5F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0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2">
            <w:pPr>
              <w:spacing w:after="0" w:line="276" w:lineRule="auto"/>
              <w:rPr>
                <w:rFonts w:ascii="Arial" w:cs="Arial" w:eastAsia="Arial" w:hAnsi="Arial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Давление насыщенных паров (ASVP)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3">
            <w:pPr>
              <w:spacing w:after="0" w:line="276" w:lineRule="auto"/>
              <w:jc w:val="right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30 – 125 кПа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864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5 500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5">
            <w:pPr>
              <w:spacing w:after="0" w:line="276" w:lineRule="auto"/>
              <w:jc w:val="center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800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 или 500 см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6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867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color w:val="000000"/>
                <w:sz w:val="16"/>
                <w:szCs w:val="16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868">
            <w:pPr>
              <w:spacing w:after="0" w:line="276" w:lineRule="auto"/>
              <w:jc w:val="center"/>
              <w:rPr>
                <w:rFonts w:ascii="Quattrocento Sans" w:cs="Quattrocento Sans" w:eastAsia="Quattrocento Sans" w:hAnsi="Quattrocento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69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 в стоимость не входят транспортные расходы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** стоимость дополнительного экземпляра 3 300 руб. (без НДС)</w:t>
      </w:r>
    </w:p>
    <w:sectPr>
      <w:headerReference r:id="rId10" w:type="default"/>
      <w:footerReference r:id="rId11" w:type="default"/>
      <w:pgSz w:h="16838" w:w="11906" w:orient="portrait"/>
      <w:pgMar w:bottom="567" w:top="567" w:left="567" w:right="567" w:header="566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Arial Unicode MS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attrocento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7"/>
      <w:tblW w:w="107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078"/>
      <w:gridCol w:w="5694"/>
      <w:tblGridChange w:id="0">
        <w:tblGrid>
          <w:gridCol w:w="5078"/>
          <w:gridCol w:w="569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87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00451" cy="360541"/>
                <wp:effectExtent b="0" l="0" r="0" t="0"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451" cy="3605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87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br w:type="textWrapping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87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i w:val="1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16"/>
      <w:tblW w:w="107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667"/>
      <w:gridCol w:w="5105"/>
      <w:tblGridChange w:id="0">
        <w:tblGrid>
          <w:gridCol w:w="5667"/>
          <w:gridCol w:w="510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86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left"/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3302818" cy="392243"/>
                <wp:effectExtent b="0" l="0" r="0" t="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818" cy="39224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86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Ежегодная программа проведения </w:t>
          </w:r>
        </w:p>
        <w:p w:rsidR="00000000" w:rsidDel="00000000" w:rsidP="00000000" w:rsidRDefault="00000000" w:rsidRPr="00000000" w14:paraId="0000086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77"/>
              <w:tab w:val="right" w:leader="none" w:pos="9355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bfbfbf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проверок квалификации в 2024 году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87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QuattrocentoSans-regular.ttf"/><Relationship Id="rId6" Type="http://schemas.openxmlformats.org/officeDocument/2006/relationships/font" Target="fonts/QuattrocentoSans-bold.ttf"/><Relationship Id="rId7" Type="http://schemas.openxmlformats.org/officeDocument/2006/relationships/font" Target="fonts/QuattrocentoSans-italic.ttf"/><Relationship Id="rId8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